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right w:val="nil"/>
        </w:tblBorders>
        <w:tblLayout w:type="fixed"/>
        <w:tblLook w:val="0000" w:firstRow="0" w:lastRow="0" w:firstColumn="0" w:lastColumn="0" w:noHBand="0" w:noVBand="0"/>
      </w:tblPr>
      <w:tblGrid>
        <w:gridCol w:w="9280"/>
        <w:gridCol w:w="1300"/>
      </w:tblGrid>
      <w:tr w:rsidR="0038193E" w:rsidRPr="006542F3" w14:paraId="1DF9438E" w14:textId="77777777">
        <w:tc>
          <w:tcPr>
            <w:tcW w:w="9280" w:type="dxa"/>
            <w:tcMar>
              <w:top w:w="80" w:type="nil"/>
              <w:left w:w="80" w:type="nil"/>
              <w:bottom w:w="80" w:type="nil"/>
              <w:right w:w="80" w:type="nil"/>
            </w:tcMar>
          </w:tcPr>
          <w:p w14:paraId="2E9C72BB" w14:textId="75B45A4D" w:rsidR="0038193E" w:rsidRPr="006542F3" w:rsidRDefault="0038193E" w:rsidP="003A7235">
            <w:pPr>
              <w:jc w:val="center"/>
              <w:rPr>
                <w:b/>
                <w:bCs/>
                <w:i/>
                <w:iCs/>
                <w:u w:val="single"/>
              </w:rPr>
            </w:pPr>
            <w:r w:rsidRPr="006542F3">
              <w:rPr>
                <w:b/>
                <w:bCs/>
                <w:i/>
                <w:iCs/>
                <w:u w:val="single"/>
              </w:rPr>
              <w:t>Kinnersley</w:t>
            </w:r>
            <w:r w:rsidR="003A7235" w:rsidRPr="006542F3">
              <w:rPr>
                <w:b/>
                <w:bCs/>
                <w:i/>
                <w:iCs/>
                <w:u w:val="single"/>
              </w:rPr>
              <w:t xml:space="preserve"> &amp; District</w:t>
            </w:r>
            <w:r w:rsidRPr="006542F3">
              <w:rPr>
                <w:b/>
                <w:bCs/>
                <w:i/>
                <w:iCs/>
                <w:u w:val="single"/>
              </w:rPr>
              <w:t xml:space="preserve"> Group Parish Council</w:t>
            </w:r>
          </w:p>
          <w:p w14:paraId="42EA3BD6" w14:textId="77777777" w:rsidR="0038193E" w:rsidRPr="006542F3" w:rsidRDefault="0038193E" w:rsidP="003A7235">
            <w:pPr>
              <w:jc w:val="center"/>
            </w:pPr>
          </w:p>
          <w:p w14:paraId="2F065AA8" w14:textId="35A39D66" w:rsidR="0038193E" w:rsidRPr="006542F3" w:rsidRDefault="0038193E" w:rsidP="003A7235">
            <w:pPr>
              <w:jc w:val="center"/>
              <w:rPr>
                <w:b/>
                <w:bCs/>
                <w:i/>
                <w:iCs/>
              </w:rPr>
            </w:pPr>
            <w:r w:rsidRPr="006542F3">
              <w:rPr>
                <w:b/>
                <w:bCs/>
                <w:i/>
                <w:iCs/>
              </w:rPr>
              <w:t>Parish Councillors are hereby summoned to attend the next meeting of Kinnersley</w:t>
            </w:r>
            <w:r w:rsidR="003A7235" w:rsidRPr="006542F3">
              <w:rPr>
                <w:b/>
                <w:bCs/>
                <w:i/>
                <w:iCs/>
              </w:rPr>
              <w:t xml:space="preserve"> &amp; District</w:t>
            </w:r>
            <w:r w:rsidRPr="006542F3">
              <w:rPr>
                <w:b/>
                <w:bCs/>
                <w:i/>
                <w:iCs/>
              </w:rPr>
              <w:t xml:space="preserve"> Group Parish Council to be held on</w:t>
            </w:r>
          </w:p>
          <w:p w14:paraId="21D0B7AC" w14:textId="4F1BF938" w:rsidR="0038193E" w:rsidRPr="006542F3" w:rsidRDefault="0038193E" w:rsidP="003A7235">
            <w:pPr>
              <w:jc w:val="center"/>
              <w:rPr>
                <w:b/>
                <w:bCs/>
                <w:i/>
                <w:iCs/>
              </w:rPr>
            </w:pPr>
            <w:r w:rsidRPr="006542F3">
              <w:rPr>
                <w:b/>
                <w:bCs/>
                <w:i/>
                <w:iCs/>
              </w:rPr>
              <w:t>Tuesday 30</w:t>
            </w:r>
            <w:r w:rsidRPr="006542F3">
              <w:rPr>
                <w:b/>
                <w:bCs/>
                <w:i/>
                <w:iCs/>
                <w:vertAlign w:val="superscript"/>
              </w:rPr>
              <w:t>th</w:t>
            </w:r>
            <w:r w:rsidRPr="006542F3">
              <w:rPr>
                <w:b/>
                <w:bCs/>
                <w:i/>
                <w:iCs/>
              </w:rPr>
              <w:t xml:space="preserve"> November 2021 from 7.30pm</w:t>
            </w:r>
          </w:p>
          <w:p w14:paraId="5F2316C0" w14:textId="77777777" w:rsidR="0038193E" w:rsidRPr="006542F3" w:rsidRDefault="0038193E" w:rsidP="003A7235">
            <w:pPr>
              <w:jc w:val="center"/>
              <w:rPr>
                <w:b/>
                <w:bCs/>
                <w:i/>
                <w:iCs/>
              </w:rPr>
            </w:pPr>
            <w:r w:rsidRPr="006542F3">
              <w:rPr>
                <w:b/>
                <w:bCs/>
                <w:i/>
                <w:iCs/>
              </w:rPr>
              <w:t>in Norton Canon Village Hall</w:t>
            </w:r>
          </w:p>
          <w:p w14:paraId="3F6F7FDA" w14:textId="60DA163D" w:rsidR="0038193E" w:rsidRPr="006542F3" w:rsidRDefault="0038193E" w:rsidP="003A7235">
            <w:pPr>
              <w:jc w:val="center"/>
            </w:pPr>
            <w:r w:rsidRPr="006542F3">
              <w:t>Clerk’s email address: clerk@kinnersleygrouppc.co.uk</w:t>
            </w:r>
          </w:p>
        </w:tc>
        <w:tc>
          <w:tcPr>
            <w:tcW w:w="1300" w:type="dxa"/>
            <w:tcMar>
              <w:top w:w="80" w:type="nil"/>
              <w:left w:w="80" w:type="nil"/>
              <w:bottom w:w="80" w:type="nil"/>
              <w:right w:w="80" w:type="nil"/>
            </w:tcMar>
          </w:tcPr>
          <w:p w14:paraId="3388B0F4" w14:textId="77777777" w:rsidR="0038193E" w:rsidRPr="006542F3" w:rsidRDefault="0038193E" w:rsidP="0038193E">
            <w:r w:rsidRPr="006542F3">
              <w:t xml:space="preserve"> </w:t>
            </w:r>
          </w:p>
        </w:tc>
      </w:tr>
      <w:tr w:rsidR="0038193E" w:rsidRPr="006542F3" w14:paraId="20E53A08" w14:textId="77777777">
        <w:tc>
          <w:tcPr>
            <w:tcW w:w="9280" w:type="dxa"/>
            <w:tcMar>
              <w:top w:w="80" w:type="nil"/>
              <w:left w:w="80" w:type="nil"/>
              <w:bottom w:w="80" w:type="nil"/>
              <w:right w:w="80" w:type="nil"/>
            </w:tcMar>
          </w:tcPr>
          <w:p w14:paraId="7EA159ED" w14:textId="77777777" w:rsidR="0038193E" w:rsidRPr="006542F3" w:rsidRDefault="0038193E" w:rsidP="00841650"/>
        </w:tc>
        <w:tc>
          <w:tcPr>
            <w:tcW w:w="1300" w:type="dxa"/>
            <w:tcMar>
              <w:top w:w="80" w:type="nil"/>
              <w:left w:w="80" w:type="nil"/>
              <w:bottom w:w="80" w:type="nil"/>
              <w:right w:w="80" w:type="nil"/>
            </w:tcMar>
          </w:tcPr>
          <w:p w14:paraId="0F03D3E9" w14:textId="77777777" w:rsidR="0038193E" w:rsidRPr="006542F3" w:rsidRDefault="0038193E" w:rsidP="0038193E"/>
        </w:tc>
      </w:tr>
    </w:tbl>
    <w:p w14:paraId="14F01B14" w14:textId="77777777" w:rsidR="0038193E" w:rsidRPr="006542F3" w:rsidRDefault="0038193E" w:rsidP="0038193E">
      <w:pPr>
        <w:rPr>
          <w:b/>
          <w:bCs/>
        </w:rPr>
      </w:pPr>
      <w:r w:rsidRPr="006542F3">
        <w:rPr>
          <w:b/>
          <w:bCs/>
        </w:rPr>
        <w:t>Agenda:</w:t>
      </w:r>
    </w:p>
    <w:p w14:paraId="5A4B7D65" w14:textId="77777777" w:rsidR="0038193E" w:rsidRPr="006542F3" w:rsidRDefault="0038193E" w:rsidP="0038193E">
      <w:pPr>
        <w:rPr>
          <w:b/>
          <w:bCs/>
        </w:rPr>
      </w:pPr>
    </w:p>
    <w:p w14:paraId="1D166F33" w14:textId="77777777" w:rsidR="0038193E" w:rsidRPr="006542F3" w:rsidRDefault="0038193E" w:rsidP="0038193E">
      <w:pPr>
        <w:numPr>
          <w:ilvl w:val="0"/>
          <w:numId w:val="1"/>
        </w:numPr>
      </w:pPr>
      <w:r w:rsidRPr="006542F3">
        <w:rPr>
          <w:b/>
          <w:bCs/>
        </w:rPr>
        <w:t>Acceptance of apologises for absence</w:t>
      </w:r>
      <w:r w:rsidRPr="006542F3">
        <w:t xml:space="preserve">: </w:t>
      </w:r>
    </w:p>
    <w:p w14:paraId="00B4B366" w14:textId="77777777" w:rsidR="0038193E" w:rsidRPr="006542F3" w:rsidRDefault="0038193E" w:rsidP="0038193E"/>
    <w:p w14:paraId="2F53088D" w14:textId="77777777" w:rsidR="0038193E" w:rsidRPr="006542F3" w:rsidRDefault="0038193E" w:rsidP="0038193E">
      <w:pPr>
        <w:numPr>
          <w:ilvl w:val="0"/>
          <w:numId w:val="2"/>
        </w:numPr>
      </w:pPr>
      <w:r w:rsidRPr="006542F3">
        <w:rPr>
          <w:b/>
          <w:bCs/>
        </w:rPr>
        <w:t>Declarations of interests</w:t>
      </w:r>
      <w:r w:rsidRPr="006542F3">
        <w:t xml:space="preserve"> - Disclosable Pecuniary, Non-Disclosable Pecuniary and Non-Pecuniary interests.</w:t>
      </w:r>
    </w:p>
    <w:p w14:paraId="1F7BE16B" w14:textId="77777777" w:rsidR="0038193E" w:rsidRPr="006542F3" w:rsidRDefault="0038193E" w:rsidP="0038193E"/>
    <w:p w14:paraId="4D7FEE59" w14:textId="77777777" w:rsidR="00841650" w:rsidRPr="006542F3" w:rsidRDefault="0038193E" w:rsidP="0038193E">
      <w:pPr>
        <w:numPr>
          <w:ilvl w:val="0"/>
          <w:numId w:val="3"/>
        </w:numPr>
      </w:pPr>
      <w:r w:rsidRPr="006542F3">
        <w:rPr>
          <w:b/>
          <w:bCs/>
        </w:rPr>
        <w:t>Open Session</w:t>
      </w:r>
      <w:r w:rsidRPr="006542F3">
        <w:t xml:space="preserve">: </w:t>
      </w:r>
    </w:p>
    <w:p w14:paraId="6E837CD4" w14:textId="3ABF0718" w:rsidR="0038193E" w:rsidRPr="006542F3" w:rsidRDefault="0038193E" w:rsidP="00841650">
      <w:pPr>
        <w:ind w:left="720"/>
        <w:rPr>
          <w:i/>
          <w:iCs/>
        </w:rPr>
      </w:pPr>
      <w:r w:rsidRPr="006542F3">
        <w:rPr>
          <w:i/>
          <w:iCs/>
        </w:rPr>
        <w:t>The time for each member of the public to speak is </w:t>
      </w:r>
      <w:r w:rsidRPr="006542F3">
        <w:rPr>
          <w:b/>
          <w:bCs/>
          <w:i/>
          <w:iCs/>
        </w:rPr>
        <w:t>limited to 5 minutes</w:t>
      </w:r>
      <w:r w:rsidRPr="006542F3">
        <w:rPr>
          <w:i/>
          <w:iCs/>
        </w:rPr>
        <w:t>. If more than one member of the public wishes to speak on the same topic then they should nominate one person to speak on their behalf. This will avoid duplication and make the best use of the public participation period.</w:t>
      </w:r>
    </w:p>
    <w:p w14:paraId="4558C6FD" w14:textId="77777777" w:rsidR="0038193E" w:rsidRPr="006542F3" w:rsidRDefault="0038193E" w:rsidP="0038193E"/>
    <w:p w14:paraId="79D6C4C7" w14:textId="77777777" w:rsidR="0038193E" w:rsidRPr="006542F3" w:rsidRDefault="0038193E" w:rsidP="003A7235">
      <w:pPr>
        <w:ind w:left="720"/>
        <w:rPr>
          <w:b/>
          <w:bCs/>
        </w:rPr>
      </w:pPr>
      <w:r w:rsidRPr="006542F3">
        <w:rPr>
          <w:b/>
          <w:bCs/>
        </w:rPr>
        <w:t>Close Open session</w:t>
      </w:r>
    </w:p>
    <w:p w14:paraId="3F480393" w14:textId="77777777" w:rsidR="0038193E" w:rsidRPr="006542F3" w:rsidRDefault="0038193E" w:rsidP="0038193E">
      <w:pPr>
        <w:rPr>
          <w:b/>
          <w:bCs/>
        </w:rPr>
      </w:pPr>
    </w:p>
    <w:p w14:paraId="6F9D156E" w14:textId="5D537479" w:rsidR="0038193E" w:rsidRPr="006542F3" w:rsidRDefault="0038193E" w:rsidP="0038193E">
      <w:pPr>
        <w:numPr>
          <w:ilvl w:val="0"/>
          <w:numId w:val="4"/>
        </w:numPr>
        <w:rPr>
          <w:b/>
          <w:bCs/>
        </w:rPr>
      </w:pPr>
      <w:r w:rsidRPr="006542F3">
        <w:rPr>
          <w:b/>
          <w:bCs/>
        </w:rPr>
        <w:t>Approval of minutes from the Annual Parish Council meeting held on September 2021.</w:t>
      </w:r>
    </w:p>
    <w:p w14:paraId="65A82603" w14:textId="77777777" w:rsidR="003A7235" w:rsidRPr="006542F3" w:rsidRDefault="003A7235" w:rsidP="003A7235">
      <w:pPr>
        <w:ind w:left="720"/>
        <w:rPr>
          <w:b/>
          <w:bCs/>
        </w:rPr>
      </w:pPr>
    </w:p>
    <w:p w14:paraId="3DD06814" w14:textId="5960B7EF" w:rsidR="0038193E" w:rsidRPr="006542F3" w:rsidRDefault="0038193E" w:rsidP="0038193E">
      <w:pPr>
        <w:numPr>
          <w:ilvl w:val="0"/>
          <w:numId w:val="4"/>
        </w:numPr>
        <w:rPr>
          <w:b/>
          <w:bCs/>
        </w:rPr>
      </w:pPr>
      <w:r w:rsidRPr="006542F3">
        <w:rPr>
          <w:b/>
          <w:bCs/>
        </w:rPr>
        <w:t>Planning: to consider comments on applications to be determined by Herefordshire Council:</w:t>
      </w:r>
    </w:p>
    <w:p w14:paraId="6E7D1EEB" w14:textId="22A4428D" w:rsidR="0038193E" w:rsidRPr="006542F3" w:rsidRDefault="0038193E" w:rsidP="0038193E"/>
    <w:tbl>
      <w:tblPr>
        <w:tblW w:w="0" w:type="auto"/>
        <w:tblInd w:w="699" w:type="dxa"/>
        <w:tblBorders>
          <w:top w:val="nil"/>
          <w:left w:val="nil"/>
          <w:right w:val="nil"/>
        </w:tblBorders>
        <w:tblLayout w:type="fixed"/>
        <w:tblLook w:val="0000" w:firstRow="0" w:lastRow="0" w:firstColumn="0" w:lastColumn="0" w:noHBand="0" w:noVBand="0"/>
      </w:tblPr>
      <w:tblGrid>
        <w:gridCol w:w="1736"/>
        <w:gridCol w:w="2056"/>
        <w:gridCol w:w="4594"/>
      </w:tblGrid>
      <w:tr w:rsidR="0038193E" w:rsidRPr="006542F3" w14:paraId="497F4E3B" w14:textId="77777777" w:rsidTr="00DF4787">
        <w:trPr>
          <w:trHeight w:val="450"/>
        </w:trPr>
        <w:tc>
          <w:tcPr>
            <w:tcW w:w="1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6E38B0" w14:textId="77777777" w:rsidR="0038193E" w:rsidRPr="006542F3" w:rsidRDefault="0038193E" w:rsidP="00DF4787">
            <w:pPr>
              <w:jc w:val="both"/>
            </w:pPr>
            <w:r w:rsidRPr="006542F3">
              <w:t>Date received:</w:t>
            </w:r>
          </w:p>
        </w:tc>
        <w:tc>
          <w:tcPr>
            <w:tcW w:w="20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FF0544" w14:textId="77777777" w:rsidR="0038193E" w:rsidRPr="006542F3" w:rsidRDefault="0038193E" w:rsidP="00DF4787">
            <w:pPr>
              <w:jc w:val="both"/>
            </w:pPr>
            <w:r w:rsidRPr="006542F3">
              <w:t>Application No:</w:t>
            </w:r>
          </w:p>
        </w:tc>
        <w:tc>
          <w:tcPr>
            <w:tcW w:w="45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D05CA6" w14:textId="77777777" w:rsidR="0038193E" w:rsidRPr="006542F3" w:rsidRDefault="0038193E" w:rsidP="00DF4787">
            <w:pPr>
              <w:jc w:val="both"/>
            </w:pPr>
            <w:r w:rsidRPr="006542F3">
              <w:t>Address:</w:t>
            </w:r>
          </w:p>
        </w:tc>
      </w:tr>
      <w:tr w:rsidR="0039726F" w:rsidRPr="006542F3" w14:paraId="7AEA8096" w14:textId="77777777" w:rsidTr="00DF4787">
        <w:tblPrEx>
          <w:tblBorders>
            <w:top w:val="none" w:sz="0" w:space="0" w:color="auto"/>
          </w:tblBorders>
        </w:tblPrEx>
        <w:trPr>
          <w:trHeight w:val="967"/>
        </w:trPr>
        <w:tc>
          <w:tcPr>
            <w:tcW w:w="1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BA5F77" w14:textId="57638740" w:rsidR="0039726F" w:rsidRPr="006542F3" w:rsidRDefault="0039726F" w:rsidP="00DF4787">
            <w:r w:rsidRPr="006542F3">
              <w:t xml:space="preserve">1st October 2021 </w:t>
            </w:r>
          </w:p>
        </w:tc>
        <w:tc>
          <w:tcPr>
            <w:tcW w:w="20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845B47" w14:textId="204888AE" w:rsidR="0039726F" w:rsidRPr="006542F3" w:rsidRDefault="0039726F" w:rsidP="00DF4787">
            <w:r w:rsidRPr="006542F3">
              <w:t xml:space="preserve">213276 </w:t>
            </w:r>
          </w:p>
        </w:tc>
        <w:tc>
          <w:tcPr>
            <w:tcW w:w="459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A7A179" w14:textId="19B03A4E" w:rsidR="0039726F" w:rsidRPr="006542F3" w:rsidRDefault="0039726F" w:rsidP="0039726F">
            <w:r w:rsidRPr="006542F3">
              <w:rPr>
                <w:rFonts w:ascii="Arial" w:hAnsi="Arial" w:cs="Arial"/>
                <w:szCs w:val="22"/>
              </w:rPr>
              <w:t>Land adjacent Brick House, Norton Canon</w:t>
            </w:r>
            <w:r w:rsidRPr="006542F3">
              <w:rPr>
                <w:rFonts w:ascii="Arial" w:hAnsi="Arial" w:cs="Arial"/>
                <w:szCs w:val="22"/>
              </w:rPr>
              <w:br/>
              <w:t xml:space="preserve">Proposed siting of static caravan to live in on site whilst building is taking place for approved planning application P210731/F </w:t>
            </w:r>
          </w:p>
        </w:tc>
      </w:tr>
    </w:tbl>
    <w:p w14:paraId="32F494A0" w14:textId="204AD074" w:rsidR="0038193E" w:rsidRPr="006542F3" w:rsidRDefault="0039726F" w:rsidP="0038193E">
      <w:pPr>
        <w:pStyle w:val="NormalWeb"/>
        <w:numPr>
          <w:ilvl w:val="0"/>
          <w:numId w:val="4"/>
        </w:numPr>
        <w:rPr>
          <w:b/>
          <w:bCs/>
        </w:rPr>
      </w:pPr>
      <w:r w:rsidRPr="006542F3">
        <w:rPr>
          <w:rFonts w:ascii="Arial,Bold" w:hAnsi="Arial,Bold"/>
          <w:b/>
          <w:bCs/>
          <w:szCs w:val="22"/>
        </w:rPr>
        <w:t xml:space="preserve">To note Planning applications determined by Herefordshire Council </w:t>
      </w:r>
    </w:p>
    <w:tbl>
      <w:tblPr>
        <w:tblW w:w="0" w:type="auto"/>
        <w:tblInd w:w="841" w:type="dxa"/>
        <w:tblBorders>
          <w:top w:val="nil"/>
          <w:left w:val="nil"/>
          <w:right w:val="nil"/>
        </w:tblBorders>
        <w:tblLayout w:type="fixed"/>
        <w:tblLook w:val="0000" w:firstRow="0" w:lastRow="0" w:firstColumn="0" w:lastColumn="0" w:noHBand="0" w:noVBand="0"/>
      </w:tblPr>
      <w:tblGrid>
        <w:gridCol w:w="1591"/>
        <w:gridCol w:w="4929"/>
        <w:gridCol w:w="1701"/>
      </w:tblGrid>
      <w:tr w:rsidR="0038193E" w:rsidRPr="006542F3" w14:paraId="38877BC6" w14:textId="24A083EE" w:rsidTr="006542F3">
        <w:trPr>
          <w:trHeight w:val="356"/>
        </w:trPr>
        <w:tc>
          <w:tcPr>
            <w:tcW w:w="1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8C52E8" w14:textId="77777777" w:rsidR="0038193E" w:rsidRPr="006542F3" w:rsidRDefault="0038193E" w:rsidP="0038193E">
            <w:r w:rsidRPr="006542F3">
              <w:t>Application No:</w:t>
            </w:r>
          </w:p>
        </w:tc>
        <w:tc>
          <w:tcPr>
            <w:tcW w:w="49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1B632" w14:textId="77777777" w:rsidR="0038193E" w:rsidRPr="006542F3" w:rsidRDefault="0038193E" w:rsidP="0038193E">
            <w:r w:rsidRPr="006542F3">
              <w:t>Address:</w:t>
            </w:r>
          </w:p>
        </w:tc>
        <w:tc>
          <w:tcPr>
            <w:tcW w:w="1701" w:type="dxa"/>
            <w:tcBorders>
              <w:top w:val="single" w:sz="8" w:space="0" w:color="000000"/>
              <w:left w:val="single" w:sz="8" w:space="0" w:color="000000"/>
              <w:bottom w:val="single" w:sz="8" w:space="0" w:color="000000"/>
              <w:right w:val="single" w:sz="8" w:space="0" w:color="000000"/>
            </w:tcBorders>
          </w:tcPr>
          <w:p w14:paraId="3CF1F756" w14:textId="3E2CCCE7" w:rsidR="0038193E" w:rsidRPr="006542F3" w:rsidRDefault="0038193E" w:rsidP="0038193E">
            <w:pPr>
              <w:jc w:val="both"/>
            </w:pPr>
            <w:r w:rsidRPr="006542F3">
              <w:t>Determination</w:t>
            </w:r>
          </w:p>
        </w:tc>
      </w:tr>
      <w:tr w:rsidR="0038193E" w:rsidRPr="006542F3" w14:paraId="46B7C8DB" w14:textId="29AA68B9" w:rsidTr="00841650">
        <w:tblPrEx>
          <w:tblBorders>
            <w:top w:val="none" w:sz="0" w:space="0" w:color="auto"/>
          </w:tblBorders>
        </w:tblPrEx>
        <w:tc>
          <w:tcPr>
            <w:tcW w:w="1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66D401" w14:textId="77777777" w:rsidR="0038193E" w:rsidRPr="006542F3" w:rsidRDefault="0038193E" w:rsidP="0038193E"/>
          <w:p w14:paraId="69DFEF98" w14:textId="77777777" w:rsidR="0038193E" w:rsidRPr="006542F3" w:rsidRDefault="0038193E" w:rsidP="0038193E">
            <w:r w:rsidRPr="006542F3">
              <w:t>2828/V</w:t>
            </w:r>
          </w:p>
        </w:tc>
        <w:tc>
          <w:tcPr>
            <w:tcW w:w="49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FA7DC6" w14:textId="77777777" w:rsidR="0038193E" w:rsidRPr="006542F3" w:rsidRDefault="0038193E" w:rsidP="0038193E">
            <w:r w:rsidRPr="006542F3">
              <w:t>Brewery House – single storey rear extension to existing dwelling</w:t>
            </w:r>
          </w:p>
        </w:tc>
        <w:tc>
          <w:tcPr>
            <w:tcW w:w="1701" w:type="dxa"/>
            <w:tcBorders>
              <w:top w:val="single" w:sz="8" w:space="0" w:color="000000"/>
              <w:left w:val="single" w:sz="8" w:space="0" w:color="000000"/>
              <w:bottom w:val="single" w:sz="8" w:space="0" w:color="000000"/>
              <w:right w:val="single" w:sz="8" w:space="0" w:color="000000"/>
            </w:tcBorders>
          </w:tcPr>
          <w:p w14:paraId="098049D1" w14:textId="5401733E" w:rsidR="0038193E" w:rsidRPr="006542F3" w:rsidRDefault="00841650" w:rsidP="0038193E">
            <w:r w:rsidRPr="006542F3">
              <w:t>Approved</w:t>
            </w:r>
          </w:p>
        </w:tc>
      </w:tr>
      <w:tr w:rsidR="0038193E" w:rsidRPr="006542F3" w14:paraId="409FAAB6" w14:textId="199C8AC7" w:rsidTr="00841650">
        <w:tblPrEx>
          <w:tblBorders>
            <w:top w:val="none" w:sz="0" w:space="0" w:color="auto"/>
          </w:tblBorders>
        </w:tblPrEx>
        <w:tc>
          <w:tcPr>
            <w:tcW w:w="1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C5CFD1" w14:textId="77777777" w:rsidR="0038193E" w:rsidRPr="006542F3" w:rsidRDefault="0038193E" w:rsidP="0038193E"/>
          <w:p w14:paraId="1DC26ECD" w14:textId="77777777" w:rsidR="0038193E" w:rsidRPr="006542F3" w:rsidRDefault="0038193E" w:rsidP="0038193E">
            <w:r w:rsidRPr="006542F3">
              <w:t>212631</w:t>
            </w:r>
          </w:p>
        </w:tc>
        <w:tc>
          <w:tcPr>
            <w:tcW w:w="49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830D3C" w14:textId="77777777" w:rsidR="0038193E" w:rsidRPr="006542F3" w:rsidRDefault="0038193E" w:rsidP="0038193E">
            <w:r w:rsidRPr="006542F3">
              <w:t>A480 Land South NC – development of 10 dwellings</w:t>
            </w:r>
          </w:p>
        </w:tc>
        <w:tc>
          <w:tcPr>
            <w:tcW w:w="1701" w:type="dxa"/>
            <w:tcBorders>
              <w:top w:val="single" w:sz="8" w:space="0" w:color="000000"/>
              <w:left w:val="single" w:sz="8" w:space="0" w:color="000000"/>
              <w:bottom w:val="single" w:sz="8" w:space="0" w:color="000000"/>
              <w:right w:val="single" w:sz="8" w:space="0" w:color="000000"/>
            </w:tcBorders>
          </w:tcPr>
          <w:p w14:paraId="2584C272" w14:textId="509541C7" w:rsidR="0038193E" w:rsidRPr="006542F3" w:rsidRDefault="00841650" w:rsidP="0038193E">
            <w:r w:rsidRPr="006542F3">
              <w:t>Awaited</w:t>
            </w:r>
          </w:p>
        </w:tc>
      </w:tr>
      <w:tr w:rsidR="0038193E" w:rsidRPr="006542F3" w14:paraId="233CFB79" w14:textId="71245432" w:rsidTr="00841650">
        <w:tblPrEx>
          <w:tblBorders>
            <w:top w:val="none" w:sz="0" w:space="0" w:color="auto"/>
          </w:tblBorders>
        </w:tblPrEx>
        <w:tc>
          <w:tcPr>
            <w:tcW w:w="1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198358" w14:textId="77777777" w:rsidR="0038193E" w:rsidRPr="006542F3" w:rsidRDefault="0038193E" w:rsidP="0038193E"/>
          <w:p w14:paraId="79D0CDE9" w14:textId="77777777" w:rsidR="0038193E" w:rsidRPr="006542F3" w:rsidRDefault="0038193E" w:rsidP="0038193E">
            <w:r w:rsidRPr="006542F3">
              <w:t>212976</w:t>
            </w:r>
          </w:p>
        </w:tc>
        <w:tc>
          <w:tcPr>
            <w:tcW w:w="49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648486" w14:textId="77777777" w:rsidR="0038193E" w:rsidRPr="006542F3" w:rsidRDefault="0038193E" w:rsidP="0038193E">
            <w:r w:rsidRPr="006542F3">
              <w:t>Land opposite The Cross – proposed rural dwelling</w:t>
            </w:r>
          </w:p>
        </w:tc>
        <w:tc>
          <w:tcPr>
            <w:tcW w:w="1701" w:type="dxa"/>
            <w:tcBorders>
              <w:top w:val="single" w:sz="8" w:space="0" w:color="000000"/>
              <w:left w:val="single" w:sz="8" w:space="0" w:color="000000"/>
              <w:bottom w:val="single" w:sz="8" w:space="0" w:color="000000"/>
              <w:right w:val="single" w:sz="8" w:space="0" w:color="000000"/>
            </w:tcBorders>
          </w:tcPr>
          <w:p w14:paraId="19BEF8A1" w14:textId="524E4658" w:rsidR="0038193E" w:rsidRPr="006542F3" w:rsidRDefault="00841650" w:rsidP="0038193E">
            <w:r w:rsidRPr="006542F3">
              <w:t>Awaited</w:t>
            </w:r>
          </w:p>
        </w:tc>
      </w:tr>
      <w:tr w:rsidR="0038193E" w:rsidRPr="006542F3" w14:paraId="19F999CD" w14:textId="4E54F2B5" w:rsidTr="00841650">
        <w:tblPrEx>
          <w:tblBorders>
            <w:top w:val="none" w:sz="0" w:space="0" w:color="auto"/>
          </w:tblBorders>
        </w:tblPrEx>
        <w:tc>
          <w:tcPr>
            <w:tcW w:w="1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0E11A1" w14:textId="77777777" w:rsidR="0038193E" w:rsidRPr="006542F3" w:rsidRDefault="0038193E" w:rsidP="0038193E">
            <w:r w:rsidRPr="006542F3">
              <w:t>212447</w:t>
            </w:r>
          </w:p>
        </w:tc>
        <w:tc>
          <w:tcPr>
            <w:tcW w:w="49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47BBBA" w14:textId="77777777" w:rsidR="0038193E" w:rsidRPr="006542F3" w:rsidRDefault="0038193E" w:rsidP="0038193E">
            <w:r w:rsidRPr="006542F3">
              <w:t>Lower Ailey – Digestate storage tank</w:t>
            </w:r>
          </w:p>
        </w:tc>
        <w:tc>
          <w:tcPr>
            <w:tcW w:w="1701" w:type="dxa"/>
            <w:tcBorders>
              <w:top w:val="single" w:sz="8" w:space="0" w:color="000000"/>
              <w:left w:val="single" w:sz="8" w:space="0" w:color="000000"/>
              <w:bottom w:val="single" w:sz="8" w:space="0" w:color="000000"/>
              <w:right w:val="single" w:sz="8" w:space="0" w:color="000000"/>
            </w:tcBorders>
          </w:tcPr>
          <w:p w14:paraId="2BEFE8C4" w14:textId="410E2199" w:rsidR="0038193E" w:rsidRPr="006542F3" w:rsidRDefault="00AC42EC" w:rsidP="0038193E">
            <w:r w:rsidRPr="006542F3">
              <w:t>Refused</w:t>
            </w:r>
          </w:p>
        </w:tc>
      </w:tr>
      <w:tr w:rsidR="0038193E" w:rsidRPr="006542F3" w14:paraId="1EE43BF6" w14:textId="2DC166F8" w:rsidTr="00841650">
        <w:tblPrEx>
          <w:tblBorders>
            <w:top w:val="none" w:sz="0" w:space="0" w:color="auto"/>
          </w:tblBorders>
        </w:tblPrEx>
        <w:tc>
          <w:tcPr>
            <w:tcW w:w="1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A30375" w14:textId="77777777" w:rsidR="0038193E" w:rsidRPr="006542F3" w:rsidRDefault="0038193E" w:rsidP="0038193E">
            <w:r w:rsidRPr="006542F3">
              <w:t>213174</w:t>
            </w:r>
          </w:p>
        </w:tc>
        <w:tc>
          <w:tcPr>
            <w:tcW w:w="49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F2AD03" w14:textId="77777777" w:rsidR="0038193E" w:rsidRPr="006542F3" w:rsidRDefault="0038193E" w:rsidP="0038193E">
            <w:r w:rsidRPr="006542F3">
              <w:t>Barns at Greenfields for conversion one dwelling</w:t>
            </w:r>
          </w:p>
        </w:tc>
        <w:tc>
          <w:tcPr>
            <w:tcW w:w="1701" w:type="dxa"/>
            <w:tcBorders>
              <w:top w:val="single" w:sz="8" w:space="0" w:color="000000"/>
              <w:left w:val="single" w:sz="8" w:space="0" w:color="000000"/>
              <w:bottom w:val="single" w:sz="8" w:space="0" w:color="000000"/>
              <w:right w:val="single" w:sz="8" w:space="0" w:color="000000"/>
            </w:tcBorders>
          </w:tcPr>
          <w:p w14:paraId="6F9801AC" w14:textId="2ED2BB2E" w:rsidR="0038193E" w:rsidRPr="006542F3" w:rsidRDefault="00841650" w:rsidP="0038193E">
            <w:r w:rsidRPr="006542F3">
              <w:t>Awaited</w:t>
            </w:r>
          </w:p>
        </w:tc>
      </w:tr>
      <w:tr w:rsidR="0038193E" w:rsidRPr="006542F3" w14:paraId="7A30FDA7" w14:textId="35850B90" w:rsidTr="00841650">
        <w:tblPrEx>
          <w:tblBorders>
            <w:top w:val="none" w:sz="0" w:space="0" w:color="auto"/>
          </w:tblBorders>
        </w:tblPrEx>
        <w:tc>
          <w:tcPr>
            <w:tcW w:w="1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A2B0D5" w14:textId="77777777" w:rsidR="0038193E" w:rsidRPr="006542F3" w:rsidRDefault="0038193E" w:rsidP="0038193E">
            <w:r w:rsidRPr="006542F3">
              <w:t>2212981</w:t>
            </w:r>
          </w:p>
          <w:p w14:paraId="4566C9E6" w14:textId="35DF585B" w:rsidR="0038193E" w:rsidRPr="006542F3" w:rsidRDefault="0038193E" w:rsidP="0038193E"/>
        </w:tc>
        <w:tc>
          <w:tcPr>
            <w:tcW w:w="49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2D9DA1" w14:textId="77777777" w:rsidR="003A7235" w:rsidRPr="006542F3" w:rsidRDefault="0038193E" w:rsidP="0038193E">
            <w:r w:rsidRPr="006542F3">
              <w:t>Upper Ailey – cattle building</w:t>
            </w:r>
          </w:p>
          <w:p w14:paraId="57F557AA" w14:textId="3AEF08B3" w:rsidR="0038193E" w:rsidRPr="006542F3" w:rsidRDefault="003A7235" w:rsidP="0038193E">
            <w:r w:rsidRPr="006542F3">
              <w:t>(Listed building consent)</w:t>
            </w:r>
          </w:p>
        </w:tc>
        <w:tc>
          <w:tcPr>
            <w:tcW w:w="1701" w:type="dxa"/>
            <w:tcBorders>
              <w:top w:val="single" w:sz="8" w:space="0" w:color="000000"/>
              <w:left w:val="single" w:sz="8" w:space="0" w:color="000000"/>
              <w:bottom w:val="single" w:sz="8" w:space="0" w:color="000000"/>
              <w:right w:val="single" w:sz="8" w:space="0" w:color="000000"/>
            </w:tcBorders>
          </w:tcPr>
          <w:p w14:paraId="4C195254" w14:textId="62DBE1E7" w:rsidR="0038193E" w:rsidRPr="006542F3" w:rsidRDefault="00841650" w:rsidP="0038193E">
            <w:r w:rsidRPr="006542F3">
              <w:t>Awaited</w:t>
            </w:r>
          </w:p>
        </w:tc>
      </w:tr>
      <w:tr w:rsidR="0038193E" w:rsidRPr="006542F3" w14:paraId="3399C6E7" w14:textId="02783124" w:rsidTr="00841650">
        <w:tc>
          <w:tcPr>
            <w:tcW w:w="1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7BCCCA" w14:textId="77777777" w:rsidR="0038193E" w:rsidRPr="006542F3" w:rsidRDefault="0038193E" w:rsidP="0038193E">
            <w:r w:rsidRPr="006542F3">
              <w:t>212979</w:t>
            </w:r>
          </w:p>
        </w:tc>
        <w:tc>
          <w:tcPr>
            <w:tcW w:w="49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629FD1" w14:textId="77777777" w:rsidR="0038193E" w:rsidRPr="006542F3" w:rsidRDefault="0038193E" w:rsidP="0038193E">
            <w:r w:rsidRPr="006542F3">
              <w:t>Upper Ailey - Cattle building</w:t>
            </w:r>
          </w:p>
        </w:tc>
        <w:tc>
          <w:tcPr>
            <w:tcW w:w="1701" w:type="dxa"/>
            <w:tcBorders>
              <w:top w:val="single" w:sz="8" w:space="0" w:color="000000"/>
              <w:left w:val="single" w:sz="8" w:space="0" w:color="000000"/>
              <w:bottom w:val="single" w:sz="8" w:space="0" w:color="000000"/>
              <w:right w:val="single" w:sz="8" w:space="0" w:color="000000"/>
            </w:tcBorders>
          </w:tcPr>
          <w:p w14:paraId="5801F6A3" w14:textId="7B5688F4" w:rsidR="0038193E" w:rsidRPr="006542F3" w:rsidRDefault="00841650" w:rsidP="0038193E">
            <w:r w:rsidRPr="006542F3">
              <w:t>Awaited</w:t>
            </w:r>
          </w:p>
        </w:tc>
      </w:tr>
    </w:tbl>
    <w:p w14:paraId="4EDD24C6" w14:textId="77777777" w:rsidR="0038193E" w:rsidRPr="006542F3" w:rsidRDefault="0038193E" w:rsidP="0038193E"/>
    <w:p w14:paraId="71E2D744" w14:textId="0A0F5AF9" w:rsidR="001C5D63" w:rsidRPr="006542F3" w:rsidRDefault="0038193E" w:rsidP="001C5D63">
      <w:r w:rsidRPr="006542F3">
        <w:lastRenderedPageBreak/>
        <w:t>7.</w:t>
      </w:r>
      <w:r w:rsidR="001C5D63" w:rsidRPr="006542F3">
        <w:t xml:space="preserve"> Matters arising from previous </w:t>
      </w:r>
      <w:r w:rsidR="003A7235" w:rsidRPr="006542F3">
        <w:t>minutes.</w:t>
      </w:r>
    </w:p>
    <w:p w14:paraId="26693AAC" w14:textId="460F9FD2" w:rsidR="001C5D63" w:rsidRPr="006542F3" w:rsidRDefault="001C5D63" w:rsidP="001C5D63">
      <w:r w:rsidRPr="006542F3">
        <w:tab/>
        <w:t xml:space="preserve">7.1. </w:t>
      </w:r>
      <w:r w:rsidR="00AC42EC" w:rsidRPr="006542F3">
        <w:t>Riparian responsibilities</w:t>
      </w:r>
    </w:p>
    <w:p w14:paraId="2DFCB2C6" w14:textId="0ECB5245" w:rsidR="001C5D63" w:rsidRPr="006542F3" w:rsidRDefault="001C5D63" w:rsidP="001C5D63">
      <w:r w:rsidRPr="006542F3">
        <w:t xml:space="preserve">             </w:t>
      </w:r>
      <w:r w:rsidR="00AC42EC" w:rsidRPr="006542F3">
        <w:t>7.2 Consider</w:t>
      </w:r>
      <w:r w:rsidRPr="006542F3">
        <w:t xml:space="preserve"> future advertising for clerk after December </w:t>
      </w:r>
      <w:proofErr w:type="gramStart"/>
      <w:r w:rsidRPr="006542F3">
        <w:t>2021 .</w:t>
      </w:r>
      <w:proofErr w:type="gramEnd"/>
    </w:p>
    <w:p w14:paraId="52632B0C" w14:textId="098F4B67" w:rsidR="001C5D63" w:rsidRPr="006542F3" w:rsidRDefault="001C5D63" w:rsidP="001C5D63">
      <w:r w:rsidRPr="006542F3">
        <w:tab/>
      </w:r>
      <w:r w:rsidR="00AC42EC" w:rsidRPr="006542F3">
        <w:t>7.3 Update</w:t>
      </w:r>
      <w:r w:rsidR="00AB3B58" w:rsidRPr="006542F3">
        <w:t xml:space="preserve"> from Cllr M Lewis ref: SIDs at Kinnersley install</w:t>
      </w:r>
    </w:p>
    <w:p w14:paraId="41775263" w14:textId="11421BA3" w:rsidR="001C5D63" w:rsidRPr="006542F3" w:rsidRDefault="00AC42EC" w:rsidP="001C5D63">
      <w:pPr>
        <w:ind w:left="720"/>
      </w:pPr>
      <w:r w:rsidRPr="006542F3">
        <w:t>7.4 Parish</w:t>
      </w:r>
      <w:r w:rsidR="00AB3B58" w:rsidRPr="006542F3">
        <w:t xml:space="preserve"> Council Website - Update from Cllr C Hawkins on new website</w:t>
      </w:r>
    </w:p>
    <w:p w14:paraId="19A07071" w14:textId="302B03EC" w:rsidR="001C5D63" w:rsidRPr="006542F3" w:rsidRDefault="001C5D63" w:rsidP="001C5D63">
      <w:pPr>
        <w:ind w:left="720"/>
      </w:pPr>
      <w:r w:rsidRPr="006542F3">
        <w:t>7.</w:t>
      </w:r>
      <w:proofErr w:type="gramStart"/>
      <w:r w:rsidRPr="006542F3">
        <w:t>5.Trees</w:t>
      </w:r>
      <w:proofErr w:type="gramEnd"/>
      <w:r w:rsidRPr="006542F3">
        <w:t xml:space="preserve"> &amp; Queens jubilee celebrations - Clerk to advise ref application for both has </w:t>
      </w:r>
    </w:p>
    <w:p w14:paraId="3B0655AD" w14:textId="77777777" w:rsidR="001C5D63" w:rsidRPr="006542F3" w:rsidRDefault="001C5D63" w:rsidP="001C5D63">
      <w:pPr>
        <w:ind w:left="720"/>
      </w:pPr>
      <w:r w:rsidRPr="006542F3">
        <w:t xml:space="preserve">         been sent</w:t>
      </w:r>
    </w:p>
    <w:p w14:paraId="7D119148" w14:textId="6EF20D2D" w:rsidR="001C5D63" w:rsidRPr="006542F3" w:rsidRDefault="001C5D63" w:rsidP="001C5D63">
      <w:pPr>
        <w:ind w:left="720"/>
      </w:pPr>
      <w:r w:rsidRPr="006542F3">
        <w:t xml:space="preserve">7.6. </w:t>
      </w:r>
      <w:r w:rsidR="00AB3B58" w:rsidRPr="006542F3">
        <w:t>Village Hall - update from Cllr C Thomas ref to NCVH £8 charge for meeting in carpark</w:t>
      </w:r>
    </w:p>
    <w:p w14:paraId="25FF6348" w14:textId="57941E79" w:rsidR="001C5D63" w:rsidRPr="006542F3" w:rsidRDefault="001C5D63" w:rsidP="00AB3B58">
      <w:pPr>
        <w:ind w:left="720"/>
      </w:pPr>
      <w:r w:rsidRPr="006542F3">
        <w:t xml:space="preserve">7.7  </w:t>
      </w:r>
      <w:r w:rsidR="00AB3B58" w:rsidRPr="006542F3">
        <w:t xml:space="preserve"> Community Email Initiative - Unable to recruit an Administrator &amp; not working</w:t>
      </w:r>
    </w:p>
    <w:p w14:paraId="579100DC" w14:textId="1904B459" w:rsidR="0038193E" w:rsidRPr="006542F3" w:rsidRDefault="001C5D63" w:rsidP="00AB3B58">
      <w:pPr>
        <w:ind w:left="720"/>
      </w:pPr>
      <w:r w:rsidRPr="006542F3">
        <w:t xml:space="preserve"> </w:t>
      </w:r>
      <w:r w:rsidR="00AB3B58" w:rsidRPr="006542F3">
        <w:t xml:space="preserve">  </w:t>
      </w:r>
    </w:p>
    <w:p w14:paraId="70DACD56" w14:textId="7A2EDE11" w:rsidR="0038193E" w:rsidRPr="006542F3" w:rsidRDefault="00AB3B58" w:rsidP="0038193E">
      <w:r w:rsidRPr="006542F3">
        <w:t>8</w:t>
      </w:r>
      <w:r w:rsidR="0038193E" w:rsidRPr="006542F3">
        <w:rPr>
          <w:b/>
          <w:bCs/>
        </w:rPr>
        <w:t>.       Chairman’s – update on working groups</w:t>
      </w:r>
    </w:p>
    <w:p w14:paraId="15045F25" w14:textId="77777777" w:rsidR="0038193E" w:rsidRPr="006542F3" w:rsidRDefault="0038193E" w:rsidP="001C5D63">
      <w:pPr>
        <w:ind w:left="720"/>
      </w:pPr>
      <w:r w:rsidRPr="006542F3">
        <w:t xml:space="preserve">6.1 update Letton Flood hub &amp; potential Jarvis Flood funding </w:t>
      </w:r>
    </w:p>
    <w:p w14:paraId="63C2CE81" w14:textId="1435A3B2" w:rsidR="0038193E" w:rsidRPr="006542F3" w:rsidRDefault="0038193E" w:rsidP="001C5D63">
      <w:pPr>
        <w:ind w:left="720"/>
      </w:pPr>
      <w:r w:rsidRPr="006542F3">
        <w:t xml:space="preserve">6.2 Norton Canon and Letton SIDs Assessment </w:t>
      </w:r>
      <w:r w:rsidR="001C5D63" w:rsidRPr="006542F3">
        <w:t>results.</w:t>
      </w:r>
    </w:p>
    <w:p w14:paraId="6764371B" w14:textId="77777777" w:rsidR="001C5D63" w:rsidRPr="006542F3" w:rsidRDefault="001C5D63" w:rsidP="0038193E"/>
    <w:p w14:paraId="43791051" w14:textId="30341344" w:rsidR="0038193E" w:rsidRPr="006542F3" w:rsidRDefault="00AB3B58" w:rsidP="00AB3B58">
      <w:pPr>
        <w:rPr>
          <w:b/>
          <w:bCs/>
        </w:rPr>
      </w:pPr>
      <w:r w:rsidRPr="006542F3">
        <w:t>9</w:t>
      </w:r>
      <w:r w:rsidR="0038193E" w:rsidRPr="006542F3">
        <w:rPr>
          <w:b/>
          <w:bCs/>
        </w:rPr>
        <w:t xml:space="preserve">. </w:t>
      </w:r>
      <w:r w:rsidRPr="006542F3">
        <w:rPr>
          <w:b/>
          <w:bCs/>
        </w:rPr>
        <w:t xml:space="preserve">      </w:t>
      </w:r>
      <w:r w:rsidR="0038193E" w:rsidRPr="006542F3">
        <w:rPr>
          <w:b/>
          <w:bCs/>
        </w:rPr>
        <w:t>Ward Councillors Report</w:t>
      </w:r>
    </w:p>
    <w:p w14:paraId="1673CB05" w14:textId="77777777" w:rsidR="0038193E" w:rsidRPr="006542F3" w:rsidRDefault="0038193E" w:rsidP="0038193E">
      <w:pPr>
        <w:rPr>
          <w:b/>
          <w:bCs/>
        </w:rPr>
      </w:pPr>
    </w:p>
    <w:p w14:paraId="73403F40" w14:textId="55EC7477" w:rsidR="0038193E" w:rsidRPr="006542F3" w:rsidRDefault="0038193E" w:rsidP="0038193E">
      <w:r w:rsidRPr="006542F3">
        <w:t>1</w:t>
      </w:r>
      <w:r w:rsidR="00AB3B58" w:rsidRPr="006542F3">
        <w:t>0</w:t>
      </w:r>
      <w:r w:rsidRPr="006542F3">
        <w:rPr>
          <w:b/>
          <w:bCs/>
        </w:rPr>
        <w:t xml:space="preserve">. </w:t>
      </w:r>
      <w:r w:rsidR="00AB3B58" w:rsidRPr="006542F3">
        <w:rPr>
          <w:b/>
          <w:bCs/>
        </w:rPr>
        <w:t xml:space="preserve">    </w:t>
      </w:r>
      <w:r w:rsidRPr="006542F3">
        <w:rPr>
          <w:b/>
          <w:bCs/>
        </w:rPr>
        <w:t>Highways and Footpath Officer</w:t>
      </w:r>
    </w:p>
    <w:p w14:paraId="02C7828C" w14:textId="2B7A8D0E" w:rsidR="0038193E" w:rsidRPr="006542F3" w:rsidRDefault="0038193E" w:rsidP="001C5D63">
      <w:pPr>
        <w:ind w:left="720"/>
      </w:pPr>
      <w:r w:rsidRPr="006542F3">
        <w:t xml:space="preserve">8.1 </w:t>
      </w:r>
      <w:r w:rsidR="001C5D63" w:rsidRPr="006542F3">
        <w:t xml:space="preserve">Update from Cllr P </w:t>
      </w:r>
      <w:proofErr w:type="spellStart"/>
      <w:r w:rsidR="001C5D63" w:rsidRPr="006542F3">
        <w:t>Wrixon</w:t>
      </w:r>
      <w:proofErr w:type="spellEnd"/>
      <w:r w:rsidR="001C5D63" w:rsidRPr="006542F3">
        <w:t xml:space="preserve"> Footpaths</w:t>
      </w:r>
      <w:r w:rsidR="00AC42EC" w:rsidRPr="006542F3">
        <w:t xml:space="preserve"> &amp; Booklet</w:t>
      </w:r>
    </w:p>
    <w:p w14:paraId="7EC57D34" w14:textId="6B3CE6D9" w:rsidR="00AB3B58" w:rsidRPr="006542F3" w:rsidRDefault="0038193E" w:rsidP="00AB3B58">
      <w:pPr>
        <w:ind w:left="720"/>
      </w:pPr>
      <w:r w:rsidRPr="006542F3">
        <w:t xml:space="preserve">8.2 </w:t>
      </w:r>
      <w:r w:rsidR="003A7235" w:rsidRPr="006542F3">
        <w:t>Consider Highways issues for next meeting</w:t>
      </w:r>
    </w:p>
    <w:p w14:paraId="1EAE4A33" w14:textId="77777777" w:rsidR="00AB3B58" w:rsidRPr="006542F3" w:rsidRDefault="00AB3B58" w:rsidP="0038193E"/>
    <w:p w14:paraId="77F16917" w14:textId="5169DBEE" w:rsidR="0038193E" w:rsidRPr="006542F3" w:rsidRDefault="0038193E" w:rsidP="0038193E">
      <w:r w:rsidRPr="006542F3">
        <w:t>1</w:t>
      </w:r>
      <w:r w:rsidR="00AB3B58" w:rsidRPr="006542F3">
        <w:t>1</w:t>
      </w:r>
      <w:r w:rsidRPr="006542F3">
        <w:rPr>
          <w:b/>
          <w:bCs/>
        </w:rPr>
        <w:t>. Finance:</w:t>
      </w:r>
      <w:r w:rsidRPr="006542F3">
        <w:t xml:space="preserve">  Current bank statement/schedule of payments circulated for</w:t>
      </w:r>
      <w:r w:rsidR="001C5D63" w:rsidRPr="006542F3">
        <w:t xml:space="preserve"> November</w:t>
      </w:r>
    </w:p>
    <w:p w14:paraId="56827B43" w14:textId="2FAD220F" w:rsidR="00AB3B58" w:rsidRPr="006542F3" w:rsidRDefault="0038193E" w:rsidP="00AB3B58">
      <w:pPr>
        <w:ind w:left="720"/>
      </w:pPr>
      <w:r w:rsidRPr="006542F3">
        <w:t>1</w:t>
      </w:r>
      <w:r w:rsidR="00AB3B58" w:rsidRPr="006542F3">
        <w:t>1</w:t>
      </w:r>
      <w:r w:rsidRPr="006542F3">
        <w:t xml:space="preserve">.1 </w:t>
      </w:r>
      <w:r w:rsidR="003A7235" w:rsidRPr="006542F3">
        <w:t>To consider the Draft Precept 20</w:t>
      </w:r>
      <w:r w:rsidR="0039646E" w:rsidRPr="006542F3">
        <w:t>22/23</w:t>
      </w:r>
      <w:r w:rsidR="00AB3B58" w:rsidRPr="006542F3">
        <w:t xml:space="preserve"> see separate sheet (circulated to members 19</w:t>
      </w:r>
      <w:r w:rsidR="00AB3B58" w:rsidRPr="006542F3">
        <w:rPr>
          <w:vertAlign w:val="superscript"/>
        </w:rPr>
        <w:t>th</w:t>
      </w:r>
      <w:r w:rsidR="00AB3B58" w:rsidRPr="006542F3">
        <w:t xml:space="preserve"> Nov 2021).</w:t>
      </w:r>
    </w:p>
    <w:p w14:paraId="035992B1" w14:textId="3199720A" w:rsidR="0038193E" w:rsidRPr="006542F3" w:rsidRDefault="003A7235" w:rsidP="00AB3B58">
      <w:pPr>
        <w:ind w:left="720"/>
      </w:pPr>
      <w:r w:rsidRPr="006542F3">
        <w:t>1</w:t>
      </w:r>
      <w:r w:rsidR="00AB3B58" w:rsidRPr="006542F3">
        <w:t>1</w:t>
      </w:r>
      <w:r w:rsidRPr="006542F3">
        <w:t xml:space="preserve">.2 </w:t>
      </w:r>
      <w:r w:rsidR="0038193E" w:rsidRPr="006542F3">
        <w:t>To agree payment of outstanding invoices.</w:t>
      </w:r>
    </w:p>
    <w:p w14:paraId="3DFAA0C7" w14:textId="77777777" w:rsidR="001C5D63" w:rsidRPr="006542F3" w:rsidRDefault="001C5D63" w:rsidP="0038193E"/>
    <w:p w14:paraId="1E5D432E" w14:textId="70C2E26C" w:rsidR="0038193E" w:rsidRPr="006542F3" w:rsidRDefault="0038193E" w:rsidP="003A7235">
      <w:pPr>
        <w:ind w:left="720"/>
        <w:rPr>
          <w:b/>
          <w:bCs/>
        </w:rPr>
      </w:pPr>
      <w:r w:rsidRPr="006542F3">
        <w:rPr>
          <w:b/>
          <w:bCs/>
        </w:rPr>
        <w:t xml:space="preserve">SCHEDULE OF PAYMENT FOR </w:t>
      </w:r>
      <w:r w:rsidR="003A7235" w:rsidRPr="006542F3">
        <w:rPr>
          <w:b/>
          <w:bCs/>
        </w:rPr>
        <w:t>Oct/November</w:t>
      </w:r>
      <w:r w:rsidRPr="006542F3">
        <w:rPr>
          <w:b/>
          <w:bCs/>
        </w:rPr>
        <w:t xml:space="preserve"> 2021</w:t>
      </w:r>
    </w:p>
    <w:tbl>
      <w:tblPr>
        <w:tblW w:w="0" w:type="auto"/>
        <w:tblInd w:w="699" w:type="dxa"/>
        <w:tblBorders>
          <w:top w:val="nil"/>
          <w:left w:val="nil"/>
          <w:right w:val="nil"/>
        </w:tblBorders>
        <w:tblLayout w:type="fixed"/>
        <w:tblLook w:val="0000" w:firstRow="0" w:lastRow="0" w:firstColumn="0" w:lastColumn="0" w:noHBand="0" w:noVBand="0"/>
      </w:tblPr>
      <w:tblGrid>
        <w:gridCol w:w="1523"/>
        <w:gridCol w:w="2360"/>
        <w:gridCol w:w="1362"/>
        <w:gridCol w:w="1134"/>
        <w:gridCol w:w="1701"/>
      </w:tblGrid>
      <w:tr w:rsidR="0038193E" w:rsidRPr="006542F3" w14:paraId="68D6E154" w14:textId="77777777" w:rsidTr="003A7235">
        <w:tc>
          <w:tcPr>
            <w:tcW w:w="15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5E6000" w14:textId="77777777" w:rsidR="0038193E" w:rsidRPr="006542F3" w:rsidRDefault="0038193E" w:rsidP="0038193E">
            <w:r w:rsidRPr="006542F3">
              <w:rPr>
                <w:b/>
                <w:bCs/>
              </w:rPr>
              <w:t>Cheque made payable to:</w:t>
            </w:r>
          </w:p>
        </w:tc>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19DA15" w14:textId="34DC437C" w:rsidR="0038193E" w:rsidRPr="006542F3" w:rsidRDefault="0038193E" w:rsidP="0038193E">
            <w:pPr>
              <w:rPr>
                <w:b/>
                <w:bCs/>
              </w:rPr>
            </w:pPr>
            <w:r w:rsidRPr="006542F3">
              <w:rPr>
                <w:b/>
                <w:bCs/>
              </w:rPr>
              <w:t>FOR:</w:t>
            </w:r>
          </w:p>
        </w:tc>
        <w:tc>
          <w:tcPr>
            <w:tcW w:w="136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09A5A5" w14:textId="77777777" w:rsidR="0038193E" w:rsidRPr="006542F3" w:rsidRDefault="0038193E" w:rsidP="0038193E">
            <w:r w:rsidRPr="006542F3">
              <w:rPr>
                <w:b/>
                <w:bCs/>
              </w:rPr>
              <w:t>GROSS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2495B8" w14:textId="77777777" w:rsidR="0038193E" w:rsidRPr="006542F3" w:rsidRDefault="0038193E" w:rsidP="0038193E"/>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E9F132" w14:textId="77777777" w:rsidR="0038193E" w:rsidRPr="006542F3" w:rsidRDefault="0038193E" w:rsidP="0038193E">
            <w:r w:rsidRPr="006542F3">
              <w:rPr>
                <w:b/>
                <w:bCs/>
              </w:rPr>
              <w:t>NET</w:t>
            </w:r>
          </w:p>
        </w:tc>
      </w:tr>
      <w:tr w:rsidR="0039646E" w:rsidRPr="006542F3" w14:paraId="1B10A506" w14:textId="77777777" w:rsidTr="003A7235">
        <w:tblPrEx>
          <w:tblBorders>
            <w:top w:val="none" w:sz="0" w:space="0" w:color="auto"/>
          </w:tblBorders>
        </w:tblPrEx>
        <w:tc>
          <w:tcPr>
            <w:tcW w:w="15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C278E7" w14:textId="6BA7DA20" w:rsidR="0039646E" w:rsidRPr="006542F3" w:rsidRDefault="0039646E" w:rsidP="0039646E">
            <w:pPr>
              <w:rPr>
                <w:highlight w:val="yellow"/>
              </w:rPr>
            </w:pPr>
            <w:r w:rsidRPr="006542F3">
              <w:t>Hire of Hall Nov</w:t>
            </w:r>
          </w:p>
        </w:tc>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DE881C" w14:textId="2167E242" w:rsidR="0039646E" w:rsidRPr="006542F3" w:rsidRDefault="0039646E" w:rsidP="0039646E">
            <w:pPr>
              <w:rPr>
                <w:highlight w:val="yellow"/>
              </w:rPr>
            </w:pPr>
            <w:r w:rsidRPr="006542F3">
              <w:t>Hire of Hall</w:t>
            </w:r>
          </w:p>
        </w:tc>
        <w:tc>
          <w:tcPr>
            <w:tcW w:w="136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9156ED" w14:textId="295FAF5B" w:rsidR="0039646E" w:rsidRPr="006542F3" w:rsidRDefault="0039646E" w:rsidP="0039646E">
            <w:pPr>
              <w:rPr>
                <w:highlight w:val="yellow"/>
              </w:rPr>
            </w:pPr>
            <w:r w:rsidRPr="006542F3">
              <w:t>£16.00</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94DE4D" w14:textId="22BCE448" w:rsidR="0039646E" w:rsidRPr="006542F3" w:rsidRDefault="0039646E" w:rsidP="0039646E">
            <w:pPr>
              <w:rPr>
                <w:highlight w:val="yellow"/>
              </w:rPr>
            </w:pP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DA9EF2" w14:textId="77777777" w:rsidR="0039646E" w:rsidRPr="006542F3" w:rsidRDefault="0039646E" w:rsidP="0039646E">
            <w:pPr>
              <w:rPr>
                <w:highlight w:val="yellow"/>
              </w:rPr>
            </w:pPr>
          </w:p>
        </w:tc>
      </w:tr>
      <w:tr w:rsidR="0039646E" w:rsidRPr="006542F3" w14:paraId="2CE32A1D" w14:textId="77777777" w:rsidTr="003A7235">
        <w:tblPrEx>
          <w:tblBorders>
            <w:top w:val="none" w:sz="0" w:space="0" w:color="auto"/>
          </w:tblBorders>
        </w:tblPrEx>
        <w:tc>
          <w:tcPr>
            <w:tcW w:w="15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3023DE" w14:textId="0D710735" w:rsidR="0039646E" w:rsidRPr="006542F3" w:rsidRDefault="0039646E" w:rsidP="0039646E">
            <w:r w:rsidRPr="006542F3">
              <w:rPr>
                <w:color w:val="000000" w:themeColor="text1"/>
              </w:rPr>
              <w:t>Hire of NCVH Carpark</w:t>
            </w:r>
          </w:p>
        </w:tc>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680E19" w14:textId="442E417D" w:rsidR="0039646E" w:rsidRPr="006542F3" w:rsidRDefault="0039646E" w:rsidP="0039646E">
            <w:r w:rsidRPr="006542F3">
              <w:rPr>
                <w:color w:val="000000" w:themeColor="text1"/>
              </w:rPr>
              <w:t xml:space="preserve">Carpark charge </w:t>
            </w:r>
          </w:p>
        </w:tc>
        <w:tc>
          <w:tcPr>
            <w:tcW w:w="136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BEFAAB" w14:textId="3D933775" w:rsidR="0039646E" w:rsidRPr="006542F3" w:rsidRDefault="0039646E" w:rsidP="0039646E">
            <w:r w:rsidRPr="006542F3">
              <w:rPr>
                <w:color w:val="000000" w:themeColor="text1"/>
              </w:rPr>
              <w:t>8.00</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D0070A" w14:textId="5C3CE0DD" w:rsidR="0039646E" w:rsidRPr="006542F3" w:rsidRDefault="0039646E" w:rsidP="0039646E"/>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1FE6B9" w14:textId="6D151112" w:rsidR="0039646E" w:rsidRPr="006542F3" w:rsidRDefault="0039646E" w:rsidP="0039646E"/>
        </w:tc>
      </w:tr>
      <w:tr w:rsidR="0039646E" w:rsidRPr="006542F3" w14:paraId="1772116F" w14:textId="77777777" w:rsidTr="003A7235">
        <w:tblPrEx>
          <w:tblBorders>
            <w:top w:val="none" w:sz="0" w:space="0" w:color="auto"/>
          </w:tblBorders>
        </w:tblPrEx>
        <w:tc>
          <w:tcPr>
            <w:tcW w:w="15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7D790A" w14:textId="710150E1" w:rsidR="0039646E" w:rsidRPr="006542F3" w:rsidRDefault="0039646E" w:rsidP="0039646E"/>
        </w:tc>
        <w:tc>
          <w:tcPr>
            <w:tcW w:w="2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64F7AB" w14:textId="0EABD46F" w:rsidR="0039646E" w:rsidRPr="006542F3" w:rsidRDefault="0039646E" w:rsidP="0039646E"/>
        </w:tc>
        <w:tc>
          <w:tcPr>
            <w:tcW w:w="136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883C14" w14:textId="398DC42D" w:rsidR="0039646E" w:rsidRPr="006542F3" w:rsidRDefault="0039646E" w:rsidP="0039646E"/>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758B8D" w14:textId="77777777" w:rsidR="0039646E" w:rsidRPr="006542F3" w:rsidRDefault="0039646E" w:rsidP="0039646E"/>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779A94" w14:textId="77777777" w:rsidR="0039646E" w:rsidRPr="006542F3" w:rsidRDefault="0039646E" w:rsidP="0039646E"/>
        </w:tc>
      </w:tr>
    </w:tbl>
    <w:p w14:paraId="5EF5FACC" w14:textId="117B69CB" w:rsidR="0038193E" w:rsidRPr="006542F3" w:rsidRDefault="0038193E" w:rsidP="0038193E">
      <w:r w:rsidRPr="006542F3">
        <w:tab/>
      </w:r>
    </w:p>
    <w:p w14:paraId="1DA3510F" w14:textId="5763DF52" w:rsidR="0038193E" w:rsidRPr="006542F3" w:rsidRDefault="0038193E" w:rsidP="0038193E">
      <w:pPr>
        <w:rPr>
          <w:b/>
          <w:bCs/>
        </w:rPr>
      </w:pPr>
      <w:r w:rsidRPr="006542F3">
        <w:rPr>
          <w:b/>
          <w:bCs/>
        </w:rPr>
        <w:t xml:space="preserve">     1</w:t>
      </w:r>
      <w:r w:rsidR="00AB3B58" w:rsidRPr="006542F3">
        <w:rPr>
          <w:b/>
          <w:bCs/>
        </w:rPr>
        <w:t>2</w:t>
      </w:r>
      <w:r w:rsidRPr="006542F3">
        <w:rPr>
          <w:b/>
          <w:bCs/>
        </w:rPr>
        <w:t>. Parish Plan - update from Roger Marshall</w:t>
      </w:r>
    </w:p>
    <w:p w14:paraId="1D6963F9" w14:textId="77777777" w:rsidR="0038193E" w:rsidRPr="006542F3" w:rsidRDefault="0038193E" w:rsidP="0038193E">
      <w:pPr>
        <w:rPr>
          <w:b/>
          <w:bCs/>
        </w:rPr>
      </w:pPr>
    </w:p>
    <w:p w14:paraId="6F2D11C9" w14:textId="69887485" w:rsidR="0038193E" w:rsidRPr="006542F3" w:rsidRDefault="0038193E" w:rsidP="0038193E">
      <w:pPr>
        <w:rPr>
          <w:b/>
          <w:bCs/>
        </w:rPr>
      </w:pPr>
      <w:r w:rsidRPr="006542F3">
        <w:rPr>
          <w:b/>
          <w:bCs/>
        </w:rPr>
        <w:t xml:space="preserve">     1</w:t>
      </w:r>
      <w:r w:rsidR="00AB3B58" w:rsidRPr="006542F3">
        <w:rPr>
          <w:b/>
          <w:bCs/>
        </w:rPr>
        <w:t>3</w:t>
      </w:r>
      <w:r w:rsidRPr="006542F3">
        <w:rPr>
          <w:b/>
          <w:bCs/>
        </w:rPr>
        <w:t>. Recent Correspondence/items for next agenda</w:t>
      </w:r>
    </w:p>
    <w:p w14:paraId="2F102D0E" w14:textId="153E9B15" w:rsidR="0038193E" w:rsidRPr="006542F3" w:rsidRDefault="0038193E" w:rsidP="0038193E">
      <w:r w:rsidRPr="006542F3">
        <w:rPr>
          <w:b/>
          <w:bCs/>
        </w:rPr>
        <w:tab/>
      </w:r>
      <w:r w:rsidRPr="006542F3">
        <w:t>15.1 Consider Full Contract of Employment</w:t>
      </w:r>
    </w:p>
    <w:p w14:paraId="1A9D2E42" w14:textId="77777777" w:rsidR="0038193E" w:rsidRPr="006542F3" w:rsidRDefault="0038193E" w:rsidP="0038193E">
      <w:r w:rsidRPr="006542F3">
        <w:tab/>
        <w:t>15.2 Consider implementation and adoption of Expenses Policy</w:t>
      </w:r>
    </w:p>
    <w:p w14:paraId="1B0447FC" w14:textId="77777777" w:rsidR="0038193E" w:rsidRPr="006542F3" w:rsidRDefault="0038193E" w:rsidP="0038193E">
      <w:r w:rsidRPr="006542F3">
        <w:tab/>
        <w:t>15.3 Consider implementation and adoption of Grievance Policy</w:t>
      </w:r>
    </w:p>
    <w:p w14:paraId="0E4A5642" w14:textId="77777777" w:rsidR="0038193E" w:rsidRPr="006542F3" w:rsidRDefault="0038193E" w:rsidP="0038193E">
      <w:r w:rsidRPr="006542F3">
        <w:rPr>
          <w:b/>
          <w:bCs/>
        </w:rPr>
        <w:tab/>
      </w:r>
    </w:p>
    <w:p w14:paraId="0F9E8011" w14:textId="4056FBEC" w:rsidR="0038193E" w:rsidRPr="006542F3" w:rsidRDefault="0038193E" w:rsidP="0038193E">
      <w:pPr>
        <w:rPr>
          <w:b/>
          <w:bCs/>
        </w:rPr>
      </w:pPr>
      <w:r w:rsidRPr="006542F3">
        <w:rPr>
          <w:b/>
          <w:bCs/>
        </w:rPr>
        <w:t xml:space="preserve">      1</w:t>
      </w:r>
      <w:r w:rsidR="00AB3B58" w:rsidRPr="006542F3">
        <w:rPr>
          <w:b/>
          <w:bCs/>
        </w:rPr>
        <w:t>4</w:t>
      </w:r>
      <w:r w:rsidRPr="006542F3">
        <w:rPr>
          <w:b/>
          <w:bCs/>
        </w:rPr>
        <w:t>.  Items of parish Interests:</w:t>
      </w:r>
    </w:p>
    <w:p w14:paraId="7CE7C539" w14:textId="7F1E79B5" w:rsidR="0038193E" w:rsidRPr="006542F3" w:rsidRDefault="0038193E" w:rsidP="003A7235">
      <w:pPr>
        <w:ind w:left="720"/>
      </w:pPr>
      <w:r w:rsidRPr="006542F3">
        <w:t>1</w:t>
      </w:r>
      <w:r w:rsidR="00AB3B58" w:rsidRPr="006542F3">
        <w:t>4</w:t>
      </w:r>
      <w:r w:rsidRPr="006542F3">
        <w:t xml:space="preserve">.1 Post Covid party maybe to combine with Queen’s jubilee celebrations 2022 - proposed </w:t>
      </w:r>
      <w:proofErr w:type="gramStart"/>
      <w:r w:rsidRPr="006542F3">
        <w:t>4 day</w:t>
      </w:r>
      <w:proofErr w:type="gramEnd"/>
      <w:r w:rsidRPr="006542F3">
        <w:t xml:space="preserve"> bank holiday from Thursday 2</w:t>
      </w:r>
      <w:r w:rsidRPr="006542F3">
        <w:rPr>
          <w:vertAlign w:val="superscript"/>
        </w:rPr>
        <w:t>nd</w:t>
      </w:r>
      <w:r w:rsidRPr="006542F3">
        <w:t xml:space="preserve"> June.</w:t>
      </w:r>
    </w:p>
    <w:p w14:paraId="7283B79C" w14:textId="3A1C153C" w:rsidR="0038193E" w:rsidRPr="006542F3" w:rsidRDefault="0038193E" w:rsidP="003A7235">
      <w:pPr>
        <w:ind w:left="720"/>
      </w:pPr>
      <w:r w:rsidRPr="006542F3">
        <w:t>1</w:t>
      </w:r>
      <w:r w:rsidR="00AB3B58" w:rsidRPr="006542F3">
        <w:t>4</w:t>
      </w:r>
      <w:r w:rsidRPr="006542F3">
        <w:t>.2 Letton and Norton Canon - Fundraising Evening &amp; Raffle</w:t>
      </w:r>
      <w:r w:rsidR="003A7235" w:rsidRPr="006542F3">
        <w:t xml:space="preserve"> for</w:t>
      </w:r>
      <w:r w:rsidRPr="006542F3">
        <w:t xml:space="preserve"> </w:t>
      </w:r>
      <w:r w:rsidR="003A7235" w:rsidRPr="006542F3">
        <w:t>Speed reduction campaign</w:t>
      </w:r>
      <w:r w:rsidRPr="006542F3">
        <w:t xml:space="preserve"> at The Swan</w:t>
      </w:r>
      <w:r w:rsidR="003A7235" w:rsidRPr="006542F3">
        <w:t xml:space="preserve"> </w:t>
      </w:r>
      <w:r w:rsidRPr="006542F3">
        <w:t>Letton</w:t>
      </w:r>
      <w:r w:rsidR="003A7235" w:rsidRPr="006542F3">
        <w:t>, 4</w:t>
      </w:r>
      <w:r w:rsidR="003A7235" w:rsidRPr="006542F3">
        <w:rPr>
          <w:vertAlign w:val="superscript"/>
        </w:rPr>
        <w:t>th</w:t>
      </w:r>
      <w:r w:rsidR="003A7235" w:rsidRPr="006542F3">
        <w:t xml:space="preserve"> </w:t>
      </w:r>
      <w:r w:rsidR="006542F3" w:rsidRPr="006542F3">
        <w:t>December</w:t>
      </w:r>
      <w:r w:rsidR="003A7235" w:rsidRPr="006542F3">
        <w:t xml:space="preserve"> 2021</w:t>
      </w:r>
      <w:r w:rsidRPr="006542F3">
        <w:t xml:space="preserve"> </w:t>
      </w:r>
    </w:p>
    <w:p w14:paraId="4227C9F7" w14:textId="77777777" w:rsidR="0038193E" w:rsidRPr="006542F3" w:rsidRDefault="0038193E" w:rsidP="0038193E"/>
    <w:p w14:paraId="0B7BF0F6" w14:textId="1F6D45E0" w:rsidR="0038193E" w:rsidRPr="006542F3" w:rsidRDefault="0038193E" w:rsidP="0038193E">
      <w:pPr>
        <w:rPr>
          <w:b/>
          <w:bCs/>
        </w:rPr>
      </w:pPr>
      <w:r w:rsidRPr="006542F3">
        <w:rPr>
          <w:b/>
          <w:bCs/>
        </w:rPr>
        <w:t xml:space="preserve">     1</w:t>
      </w:r>
      <w:r w:rsidR="00AB3B58" w:rsidRPr="006542F3">
        <w:rPr>
          <w:b/>
          <w:bCs/>
        </w:rPr>
        <w:t>5</w:t>
      </w:r>
      <w:r w:rsidRPr="006542F3">
        <w:rPr>
          <w:b/>
          <w:bCs/>
        </w:rPr>
        <w:t xml:space="preserve">. Date of next Meeting: </w:t>
      </w:r>
      <w:r w:rsidR="0039726F" w:rsidRPr="006542F3">
        <w:rPr>
          <w:b/>
          <w:bCs/>
        </w:rPr>
        <w:t>25</w:t>
      </w:r>
      <w:r w:rsidR="0039726F" w:rsidRPr="006542F3">
        <w:rPr>
          <w:b/>
          <w:bCs/>
          <w:vertAlign w:val="superscript"/>
        </w:rPr>
        <w:t>th</w:t>
      </w:r>
      <w:r w:rsidR="0039726F" w:rsidRPr="006542F3">
        <w:rPr>
          <w:b/>
          <w:bCs/>
        </w:rPr>
        <w:t xml:space="preserve"> </w:t>
      </w:r>
      <w:r w:rsidR="00AB3B58" w:rsidRPr="006542F3">
        <w:rPr>
          <w:b/>
          <w:bCs/>
        </w:rPr>
        <w:t>January 2022</w:t>
      </w:r>
    </w:p>
    <w:p w14:paraId="2CD7B3E2" w14:textId="77777777" w:rsidR="0038193E" w:rsidRPr="006542F3" w:rsidRDefault="0038193E" w:rsidP="0038193E">
      <w:pPr>
        <w:rPr>
          <w:b/>
          <w:bCs/>
        </w:rPr>
      </w:pPr>
    </w:p>
    <w:p w14:paraId="5F27DF8A" w14:textId="4A5DBF14" w:rsidR="002D7174" w:rsidRPr="006542F3" w:rsidRDefault="0038193E" w:rsidP="0038193E">
      <w:r w:rsidRPr="006542F3">
        <w:t xml:space="preserve">  Signed</w:t>
      </w:r>
      <w:r w:rsidRPr="006542F3">
        <w:rPr>
          <w:b/>
          <w:bCs/>
        </w:rPr>
        <w:t xml:space="preserve">:  </w:t>
      </w:r>
      <w:r w:rsidR="0039726F" w:rsidRPr="006542F3">
        <w:rPr>
          <w:i/>
          <w:iCs/>
        </w:rPr>
        <w:t>Emma Thomas – HALC Admin Officer Cover</w:t>
      </w:r>
      <w:r w:rsidR="003A7235" w:rsidRPr="006542F3">
        <w:rPr>
          <w:i/>
          <w:iCs/>
        </w:rPr>
        <w:t xml:space="preserve"> </w:t>
      </w:r>
      <w:r w:rsidRPr="006542F3">
        <w:rPr>
          <w:i/>
          <w:iCs/>
        </w:rPr>
        <w:t>Clerk</w:t>
      </w:r>
      <w:r w:rsidRPr="006542F3">
        <w:t xml:space="preserve">              Date: </w:t>
      </w:r>
      <w:r w:rsidR="0039726F" w:rsidRPr="006542F3">
        <w:t>25</w:t>
      </w:r>
      <w:r w:rsidR="0039726F" w:rsidRPr="006542F3">
        <w:rPr>
          <w:vertAlign w:val="superscript"/>
        </w:rPr>
        <w:t>th</w:t>
      </w:r>
      <w:r w:rsidR="0039726F" w:rsidRPr="006542F3">
        <w:t xml:space="preserve"> Nov </w:t>
      </w:r>
      <w:r w:rsidRPr="006542F3">
        <w:t>2021</w:t>
      </w:r>
    </w:p>
    <w:p w14:paraId="14C585F8" w14:textId="17EA7286" w:rsidR="00545F28" w:rsidRDefault="00545F28" w:rsidP="00545F28"/>
    <w:p w14:paraId="40010C76" w14:textId="77777777" w:rsidR="00545F28" w:rsidRDefault="00545F28" w:rsidP="00545F28"/>
    <w:p w14:paraId="79E0DA06" w14:textId="0C73F217" w:rsidR="0010704D" w:rsidRPr="00545F28" w:rsidRDefault="00545F28" w:rsidP="00545F28">
      <w:r>
        <w:t xml:space="preserve">            </w:t>
      </w:r>
      <w:r w:rsidR="0010704D" w:rsidRPr="0010704D">
        <w:rPr>
          <w:b/>
          <w:bCs/>
        </w:rPr>
        <w:t>KINNERSLEY AND DISTRICT GROUP PARISH COUNCIL PRECEPT BUDGET</w:t>
      </w:r>
    </w:p>
    <w:p w14:paraId="7B0AC0DD" w14:textId="77777777" w:rsidR="00545F28" w:rsidRDefault="00545F28" w:rsidP="0010704D">
      <w:pPr>
        <w:jc w:val="center"/>
        <w:rPr>
          <w:b/>
          <w:bCs/>
        </w:rPr>
      </w:pPr>
    </w:p>
    <w:p w14:paraId="5364BE71" w14:textId="1980DD11" w:rsidR="0010704D" w:rsidRPr="0010704D" w:rsidRDefault="00545F28" w:rsidP="0010704D">
      <w:pPr>
        <w:jc w:val="center"/>
        <w:rPr>
          <w:b/>
          <w:bCs/>
        </w:rPr>
      </w:pPr>
      <w:r w:rsidRPr="0010704D">
        <w:rPr>
          <w:noProof/>
        </w:rPr>
        <w:drawing>
          <wp:inline distT="0" distB="0" distL="0" distR="0" wp14:anchorId="7FADA6FE" wp14:editId="56F444EC">
            <wp:extent cx="5731510" cy="58787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878723"/>
                    </a:xfrm>
                    <a:prstGeom prst="rect">
                      <a:avLst/>
                    </a:prstGeom>
                  </pic:spPr>
                </pic:pic>
              </a:graphicData>
            </a:graphic>
          </wp:inline>
        </w:drawing>
      </w:r>
    </w:p>
    <w:p w14:paraId="30BA5904" w14:textId="62D47F5C" w:rsidR="0010704D" w:rsidRDefault="0010704D" w:rsidP="0038193E"/>
    <w:p w14:paraId="3225CB31" w14:textId="6EF0E061" w:rsidR="0010704D" w:rsidRDefault="0010704D" w:rsidP="0038193E"/>
    <w:p w14:paraId="29DCD151" w14:textId="1756CF71" w:rsidR="0010704D" w:rsidRDefault="0010704D" w:rsidP="0038193E"/>
    <w:p w14:paraId="7860F2AC" w14:textId="3A4A9B68" w:rsidR="0010704D" w:rsidRDefault="0010704D" w:rsidP="0038193E"/>
    <w:p w14:paraId="5B38C669" w14:textId="2C209DFC" w:rsidR="0010704D" w:rsidRDefault="0010704D" w:rsidP="0038193E"/>
    <w:p w14:paraId="7A599F57" w14:textId="77777777" w:rsidR="0010704D" w:rsidRDefault="0010704D" w:rsidP="0038193E"/>
    <w:p w14:paraId="26E46707" w14:textId="23514F96" w:rsidR="0010704D" w:rsidRDefault="0010704D" w:rsidP="0038193E"/>
    <w:p w14:paraId="0166F162" w14:textId="6546DF71" w:rsidR="0010704D" w:rsidRDefault="0010704D" w:rsidP="0038193E"/>
    <w:p w14:paraId="6AF6DDA6" w14:textId="77777777" w:rsidR="0010704D" w:rsidRDefault="0010704D" w:rsidP="0038193E"/>
    <w:tbl>
      <w:tblPr>
        <w:tblpPr w:leftFromText="180" w:rightFromText="180" w:vertAnchor="text" w:horzAnchor="page" w:tblpX="1" w:tblpY="-6705"/>
        <w:tblOverlap w:val="never"/>
        <w:tblW w:w="13756" w:type="dxa"/>
        <w:tblLook w:val="04A0" w:firstRow="1" w:lastRow="0" w:firstColumn="1" w:lastColumn="0" w:noHBand="0" w:noVBand="1"/>
      </w:tblPr>
      <w:tblGrid>
        <w:gridCol w:w="1116"/>
        <w:gridCol w:w="2576"/>
        <w:gridCol w:w="2576"/>
        <w:gridCol w:w="2576"/>
        <w:gridCol w:w="2336"/>
        <w:gridCol w:w="2576"/>
      </w:tblGrid>
      <w:tr w:rsidR="005B1143" w14:paraId="71E0BC71" w14:textId="77777777" w:rsidTr="005B1143">
        <w:trPr>
          <w:trHeight w:val="320"/>
        </w:trPr>
        <w:tc>
          <w:tcPr>
            <w:tcW w:w="1116" w:type="dxa"/>
            <w:tcBorders>
              <w:top w:val="nil"/>
              <w:left w:val="nil"/>
              <w:bottom w:val="nil"/>
              <w:right w:val="nil"/>
            </w:tcBorders>
            <w:shd w:val="clear" w:color="auto" w:fill="auto"/>
            <w:noWrap/>
            <w:vAlign w:val="bottom"/>
            <w:hideMark/>
          </w:tcPr>
          <w:p w14:paraId="66F80EBF" w14:textId="77777777" w:rsidR="005B1143" w:rsidRDefault="005B1143" w:rsidP="005B1143">
            <w:pPr>
              <w:rPr>
                <w:sz w:val="20"/>
                <w:szCs w:val="20"/>
              </w:rPr>
            </w:pPr>
          </w:p>
        </w:tc>
        <w:tc>
          <w:tcPr>
            <w:tcW w:w="2576" w:type="dxa"/>
            <w:tcBorders>
              <w:top w:val="nil"/>
              <w:left w:val="nil"/>
              <w:bottom w:val="nil"/>
              <w:right w:val="nil"/>
            </w:tcBorders>
            <w:shd w:val="clear" w:color="auto" w:fill="auto"/>
            <w:noWrap/>
            <w:vAlign w:val="bottom"/>
            <w:hideMark/>
          </w:tcPr>
          <w:p w14:paraId="555AA04F" w14:textId="77777777" w:rsidR="005B1143" w:rsidRDefault="005B1143" w:rsidP="005B1143">
            <w:pPr>
              <w:rPr>
                <w:sz w:val="20"/>
                <w:szCs w:val="20"/>
              </w:rPr>
            </w:pPr>
          </w:p>
        </w:tc>
        <w:tc>
          <w:tcPr>
            <w:tcW w:w="2576" w:type="dxa"/>
            <w:tcBorders>
              <w:top w:val="nil"/>
              <w:left w:val="nil"/>
              <w:bottom w:val="nil"/>
              <w:right w:val="nil"/>
            </w:tcBorders>
            <w:shd w:val="clear" w:color="auto" w:fill="auto"/>
            <w:noWrap/>
            <w:vAlign w:val="bottom"/>
            <w:hideMark/>
          </w:tcPr>
          <w:p w14:paraId="10C4D842" w14:textId="77777777" w:rsidR="005B1143" w:rsidRDefault="005B1143" w:rsidP="005B1143">
            <w:pPr>
              <w:rPr>
                <w:sz w:val="20"/>
                <w:szCs w:val="20"/>
              </w:rPr>
            </w:pPr>
          </w:p>
        </w:tc>
        <w:tc>
          <w:tcPr>
            <w:tcW w:w="2576" w:type="dxa"/>
            <w:tcBorders>
              <w:top w:val="nil"/>
              <w:left w:val="nil"/>
              <w:bottom w:val="nil"/>
              <w:right w:val="nil"/>
            </w:tcBorders>
            <w:shd w:val="clear" w:color="auto" w:fill="auto"/>
            <w:noWrap/>
            <w:vAlign w:val="bottom"/>
            <w:hideMark/>
          </w:tcPr>
          <w:p w14:paraId="6AA9227B" w14:textId="77777777" w:rsidR="005B1143" w:rsidRDefault="005B1143" w:rsidP="005B1143">
            <w:pPr>
              <w:rPr>
                <w:sz w:val="20"/>
                <w:szCs w:val="20"/>
              </w:rPr>
            </w:pPr>
          </w:p>
        </w:tc>
        <w:tc>
          <w:tcPr>
            <w:tcW w:w="2336" w:type="dxa"/>
            <w:tcBorders>
              <w:top w:val="nil"/>
              <w:left w:val="nil"/>
              <w:bottom w:val="nil"/>
              <w:right w:val="nil"/>
            </w:tcBorders>
            <w:shd w:val="clear" w:color="auto" w:fill="auto"/>
            <w:noWrap/>
            <w:vAlign w:val="bottom"/>
            <w:hideMark/>
          </w:tcPr>
          <w:p w14:paraId="759CC5F6" w14:textId="77777777" w:rsidR="005B1143" w:rsidRDefault="005B1143" w:rsidP="005B1143">
            <w:pPr>
              <w:rPr>
                <w:sz w:val="20"/>
                <w:szCs w:val="20"/>
              </w:rPr>
            </w:pPr>
          </w:p>
        </w:tc>
        <w:tc>
          <w:tcPr>
            <w:tcW w:w="2576" w:type="dxa"/>
            <w:tcBorders>
              <w:top w:val="nil"/>
              <w:left w:val="nil"/>
              <w:bottom w:val="nil"/>
              <w:right w:val="nil"/>
            </w:tcBorders>
            <w:shd w:val="clear" w:color="auto" w:fill="auto"/>
            <w:noWrap/>
            <w:vAlign w:val="bottom"/>
            <w:hideMark/>
          </w:tcPr>
          <w:p w14:paraId="1A63632F" w14:textId="77777777" w:rsidR="005B1143" w:rsidRDefault="005B1143" w:rsidP="005B1143">
            <w:pPr>
              <w:rPr>
                <w:sz w:val="20"/>
                <w:szCs w:val="20"/>
              </w:rPr>
            </w:pPr>
          </w:p>
        </w:tc>
      </w:tr>
    </w:tbl>
    <w:p w14:paraId="79729728" w14:textId="421AA011" w:rsidR="002D7174" w:rsidRDefault="002D7174" w:rsidP="0038193E"/>
    <w:sectPr w:rsidR="002D7174" w:rsidSect="00841650">
      <w:footerReference w:type="even"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36BB" w14:textId="77777777" w:rsidR="00AA3B77" w:rsidRDefault="00AA3B77" w:rsidP="00545F28">
      <w:r>
        <w:separator/>
      </w:r>
    </w:p>
  </w:endnote>
  <w:endnote w:type="continuationSeparator" w:id="0">
    <w:p w14:paraId="6173C993" w14:textId="77777777" w:rsidR="00AA3B77" w:rsidRDefault="00AA3B77" w:rsidP="0054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317640"/>
      <w:docPartObj>
        <w:docPartGallery w:val="Page Numbers (Bottom of Page)"/>
        <w:docPartUnique/>
      </w:docPartObj>
    </w:sdtPr>
    <w:sdtEndPr>
      <w:rPr>
        <w:rStyle w:val="PageNumber"/>
      </w:rPr>
    </w:sdtEndPr>
    <w:sdtContent>
      <w:p w14:paraId="382A2956" w14:textId="13390F70" w:rsidR="00545F28" w:rsidRDefault="00545F28" w:rsidP="00C74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30FB4" w14:textId="77777777" w:rsidR="00545F28" w:rsidRDefault="00545F28" w:rsidP="00545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827405"/>
      <w:docPartObj>
        <w:docPartGallery w:val="Page Numbers (Bottom of Page)"/>
        <w:docPartUnique/>
      </w:docPartObj>
    </w:sdtPr>
    <w:sdtEndPr>
      <w:rPr>
        <w:rStyle w:val="PageNumber"/>
      </w:rPr>
    </w:sdtEndPr>
    <w:sdtContent>
      <w:p w14:paraId="4100C2C8" w14:textId="4754D8C3" w:rsidR="00545F28" w:rsidRDefault="00545F28" w:rsidP="00C74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A1A62A" w14:textId="195A75F5" w:rsidR="00545F28" w:rsidRPr="00545F28" w:rsidRDefault="00545F28" w:rsidP="00545F28">
    <w:pPr>
      <w:pStyle w:val="Footer"/>
      <w:ind w:right="360"/>
      <w:rPr>
        <w:rFonts w:cs="Times New Roman (Body CS)"/>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0D48" w14:textId="77777777" w:rsidR="00AA3B77" w:rsidRDefault="00AA3B77" w:rsidP="00545F28">
      <w:r>
        <w:separator/>
      </w:r>
    </w:p>
  </w:footnote>
  <w:footnote w:type="continuationSeparator" w:id="0">
    <w:p w14:paraId="405C1D7A" w14:textId="77777777" w:rsidR="00AA3B77" w:rsidRDefault="00AA3B77" w:rsidP="00545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BD6691F2"/>
    <w:lvl w:ilvl="0" w:tplc="9A26525E">
      <w:start w:val="4"/>
      <w:numFmt w:val="decimal"/>
      <w:lvlText w:val="%1."/>
      <w:lvlJc w:val="left"/>
      <w:pPr>
        <w:ind w:left="720" w:hanging="360"/>
      </w:pPr>
      <w:rPr>
        <w:rFonts w:ascii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3E"/>
    <w:rsid w:val="0010704D"/>
    <w:rsid w:val="001C5D63"/>
    <w:rsid w:val="001D26DA"/>
    <w:rsid w:val="002D7174"/>
    <w:rsid w:val="0030357F"/>
    <w:rsid w:val="0038193E"/>
    <w:rsid w:val="0039646E"/>
    <w:rsid w:val="0039726F"/>
    <w:rsid w:val="003A7235"/>
    <w:rsid w:val="00545F28"/>
    <w:rsid w:val="005B1143"/>
    <w:rsid w:val="006542F3"/>
    <w:rsid w:val="00841650"/>
    <w:rsid w:val="008F7406"/>
    <w:rsid w:val="00AA3B77"/>
    <w:rsid w:val="00AB3B58"/>
    <w:rsid w:val="00AC42EC"/>
    <w:rsid w:val="00DF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7427"/>
  <w15:chartTrackingRefBased/>
  <w15:docId w15:val="{07FDF169-C976-2F48-867F-18D3BB0F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28"/>
    <w:pPr>
      <w:tabs>
        <w:tab w:val="center" w:pos="4513"/>
        <w:tab w:val="right" w:pos="9026"/>
      </w:tabs>
    </w:pPr>
  </w:style>
  <w:style w:type="character" w:customStyle="1" w:styleId="HeaderChar">
    <w:name w:val="Header Char"/>
    <w:basedOn w:val="DefaultParagraphFont"/>
    <w:link w:val="Header"/>
    <w:uiPriority w:val="99"/>
    <w:rsid w:val="00545F28"/>
  </w:style>
  <w:style w:type="paragraph" w:styleId="Footer">
    <w:name w:val="footer"/>
    <w:basedOn w:val="Normal"/>
    <w:link w:val="FooterChar"/>
    <w:uiPriority w:val="99"/>
    <w:unhideWhenUsed/>
    <w:rsid w:val="00545F28"/>
    <w:pPr>
      <w:tabs>
        <w:tab w:val="center" w:pos="4513"/>
        <w:tab w:val="right" w:pos="9026"/>
      </w:tabs>
    </w:pPr>
  </w:style>
  <w:style w:type="character" w:customStyle="1" w:styleId="FooterChar">
    <w:name w:val="Footer Char"/>
    <w:basedOn w:val="DefaultParagraphFont"/>
    <w:link w:val="Footer"/>
    <w:uiPriority w:val="99"/>
    <w:rsid w:val="00545F28"/>
  </w:style>
  <w:style w:type="character" w:styleId="PageNumber">
    <w:name w:val="page number"/>
    <w:basedOn w:val="DefaultParagraphFont"/>
    <w:uiPriority w:val="99"/>
    <w:semiHidden/>
    <w:unhideWhenUsed/>
    <w:rsid w:val="00545F28"/>
  </w:style>
  <w:style w:type="paragraph" w:styleId="NormalWeb">
    <w:name w:val="Normal (Web)"/>
    <w:basedOn w:val="Normal"/>
    <w:uiPriority w:val="99"/>
    <w:unhideWhenUsed/>
    <w:rsid w:val="0039726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5116">
      <w:bodyDiv w:val="1"/>
      <w:marLeft w:val="0"/>
      <w:marRight w:val="0"/>
      <w:marTop w:val="0"/>
      <w:marBottom w:val="0"/>
      <w:divBdr>
        <w:top w:val="none" w:sz="0" w:space="0" w:color="auto"/>
        <w:left w:val="none" w:sz="0" w:space="0" w:color="auto"/>
        <w:bottom w:val="none" w:sz="0" w:space="0" w:color="auto"/>
        <w:right w:val="none" w:sz="0" w:space="0" w:color="auto"/>
      </w:divBdr>
    </w:div>
    <w:div w:id="1082222286">
      <w:bodyDiv w:val="1"/>
      <w:marLeft w:val="0"/>
      <w:marRight w:val="0"/>
      <w:marTop w:val="0"/>
      <w:marBottom w:val="0"/>
      <w:divBdr>
        <w:top w:val="none" w:sz="0" w:space="0" w:color="auto"/>
        <w:left w:val="none" w:sz="0" w:space="0" w:color="auto"/>
        <w:bottom w:val="none" w:sz="0" w:space="0" w:color="auto"/>
        <w:right w:val="none" w:sz="0" w:space="0" w:color="auto"/>
      </w:divBdr>
      <w:divsChild>
        <w:div w:id="1313409196">
          <w:marLeft w:val="0"/>
          <w:marRight w:val="0"/>
          <w:marTop w:val="0"/>
          <w:marBottom w:val="0"/>
          <w:divBdr>
            <w:top w:val="none" w:sz="0" w:space="0" w:color="auto"/>
            <w:left w:val="none" w:sz="0" w:space="0" w:color="auto"/>
            <w:bottom w:val="none" w:sz="0" w:space="0" w:color="auto"/>
            <w:right w:val="none" w:sz="0" w:space="0" w:color="auto"/>
          </w:divBdr>
          <w:divsChild>
            <w:div w:id="1229609719">
              <w:marLeft w:val="0"/>
              <w:marRight w:val="0"/>
              <w:marTop w:val="0"/>
              <w:marBottom w:val="0"/>
              <w:divBdr>
                <w:top w:val="none" w:sz="0" w:space="0" w:color="auto"/>
                <w:left w:val="none" w:sz="0" w:space="0" w:color="auto"/>
                <w:bottom w:val="none" w:sz="0" w:space="0" w:color="auto"/>
                <w:right w:val="none" w:sz="0" w:space="0" w:color="auto"/>
              </w:divBdr>
              <w:divsChild>
                <w:div w:id="8951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davidson</dc:creator>
  <cp:keywords/>
  <dc:description/>
  <cp:lastModifiedBy>rosemary davidson</cp:lastModifiedBy>
  <cp:revision>2</cp:revision>
  <dcterms:created xsi:type="dcterms:W3CDTF">2021-11-25T12:20:00Z</dcterms:created>
  <dcterms:modified xsi:type="dcterms:W3CDTF">2021-11-25T12:20:00Z</dcterms:modified>
</cp:coreProperties>
</file>